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959001">
      <w:pPr>
        <w:ind w:firstLine="420" w:firstLineChars="200"/>
        <w:rPr>
          <w:rFonts w:hint="eastAsia"/>
        </w:rPr>
      </w:pPr>
      <w:bookmarkStart w:id="0" w:name="_GoBack"/>
      <w:bookmarkEnd w:id="0"/>
      <w:r>
        <w:rPr>
          <w:rFonts w:hint="eastAsia"/>
        </w:rPr>
        <w:t>贵州省算网融合全省重点实验室简介：贵州省算网融合全省重点实验室（以下简称实验室）是贵州省科技厅2024年9月批准组建的全省重点实验室。实验室由贵州财经大学牵头、中国移动通信集团贵州有限公司作为共建单位组建而成。实验室主任为贵州财经大学邓明森教授。</w:t>
      </w:r>
    </w:p>
    <w:p w14:paraId="14652FC8">
      <w:r>
        <w:rPr>
          <w:rFonts w:hint="eastAsia"/>
        </w:rPr>
        <w:t xml:space="preserve">       实验室以“东数西算”国家重大战略及贵州省建设面向全国的算力服务保障基地的关键需求为导向，充分发挥计算的多学科交叉属性，聚焦单一计算节点计算能力提升到广域算网融合计算效能提升过程中的关键共性重大科学技术难题，开展算网融合体系架构、泛在算力智慧感知与调度、算网数智融合服务、基础算法库开发与优化等方面的研究，为贵州乃至全国算力服务与算网融合等高新技术发展提供所需的知识、技术和人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996FF1"/>
    <w:rsid w:val="43996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2026-10-14T02:41:00Z</dcterms:created>
  <dc:creator>母杰鑫</dc:creator>
  <cp:lastModifiedBy>母杰鑫</cp:lastModifiedBy>
  <dcterms:modified xsi:type="dcterms:W3CDTF">2026-10-14T02:41:44Z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F866006E32C743D3964E01B2546D2D13_11</vt:lpwstr>
  </property>
  <property fmtid="{D5CDD505-2E9C-101B-9397-08002B2CF9AE}" pid="4" name="KSOTemplateDocerSaveRecord">
    <vt:lpwstr>eyJoZGlkIjoiMmYyYTYzMjM3ZThjNGQxZDFmYTZjNmEyMDYwMmI5ZDgiLCJ1c2VySWQiOiIxNzYxNzI0ODg1In0=</vt:lpwstr>
  </property>
</Properties>
</file>